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411641B8"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t>
            </w:r>
            <w:r w:rsidR="00587DD8">
              <w:rPr>
                <w:rFonts w:ascii="Arial" w:eastAsia="Times New Roman" w:hAnsi="Arial" w:cs="Arial"/>
                <w:sz w:val="24"/>
                <w:szCs w:val="24"/>
                <w:lang w:eastAsia="pl-PL"/>
              </w:rPr>
              <w:t xml:space="preserve">Wnioskodawca lub Realizator (Partner) </w:t>
            </w:r>
            <w:r w:rsidRPr="00D772B8">
              <w:rPr>
                <w:rFonts w:ascii="Arial" w:eastAsia="Times New Roman" w:hAnsi="Arial" w:cs="Arial"/>
                <w:sz w:val="24"/>
                <w:szCs w:val="24"/>
                <w:lang w:eastAsia="pl-PL"/>
              </w:rPr>
              <w:t xml:space="preserve">nie jestem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0" w:name="_Hlk149301659"/>
            <w:r w:rsidRPr="003131BE">
              <w:rPr>
                <w:rFonts w:ascii="Arial" w:eastAsia="Times New Roman" w:hAnsi="Arial" w:cs="Arial"/>
                <w:sz w:val="24"/>
                <w:szCs w:val="24"/>
                <w:lang w:eastAsia="pl-PL"/>
              </w:rPr>
              <w:t xml:space="preserve">, </w:t>
            </w:r>
            <w:bookmarkEnd w:id="0"/>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1" w:name="_Hlk149301676"/>
            <w:r w:rsidRPr="003131BE">
              <w:rPr>
                <w:rFonts w:ascii="Arial" w:eastAsia="Times New Roman" w:hAnsi="Arial" w:cs="Arial"/>
                <w:sz w:val="24"/>
                <w:szCs w:val="24"/>
                <w:lang w:eastAsia="pl-PL"/>
              </w:rPr>
              <w:t>,</w:t>
            </w:r>
            <w:bookmarkEnd w:id="1"/>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2"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2"/>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3" w:name="_Hlk149301736"/>
            <w:r w:rsidRPr="003131BE">
              <w:rPr>
                <w:rFonts w:ascii="Arial" w:eastAsia="Times New Roman" w:hAnsi="Arial" w:cs="Arial"/>
                <w:sz w:val="24"/>
                <w:szCs w:val="24"/>
                <w:lang w:eastAsia="pl-PL"/>
              </w:rPr>
              <w:t>.</w:t>
            </w:r>
          </w:p>
          <w:bookmarkEnd w:id="3"/>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Projekt jest zgodny z Konwencją o Prawach Osób Niepełnosprawnych, sporządzoną w Nowym Jorku dnia 13 grudnia 2006 r. (Dz. U. z 2012 r. poz. 1169, z późn.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08EE08B" w14:textId="0448E368" w:rsidR="00617AD9" w:rsidRDefault="00DE2E22" w:rsidP="00617AD9">
            <w:pPr>
              <w:spacing w:line="360" w:lineRule="auto"/>
              <w:rPr>
                <w:rFonts w:ascii="Arial" w:hAnsi="Arial" w:cs="Arial"/>
                <w:color w:val="000000"/>
                <w:sz w:val="24"/>
                <w:szCs w:val="24"/>
              </w:rPr>
            </w:pPr>
            <w:r w:rsidRPr="00DE2E22">
              <w:rPr>
                <w:rFonts w:ascii="Arial" w:hAnsi="Arial" w:cs="Arial"/>
                <w:color w:val="000000"/>
                <w:sz w:val="24"/>
                <w:szCs w:val="24"/>
              </w:rPr>
              <w:t>Oświadczam, że posiadam środki finansowe zabezpieczające wkład własny na realizację niniejszego projektu.</w:t>
            </w:r>
          </w:p>
          <w:p w14:paraId="7C4D35C3" w14:textId="3EEA4530" w:rsidR="00802DEC" w:rsidRPr="00DE2E22" w:rsidRDefault="00802DEC" w:rsidP="00617AD9">
            <w:pPr>
              <w:spacing w:line="360" w:lineRule="auto"/>
              <w:rPr>
                <w:rFonts w:ascii="Arial" w:hAnsi="Arial" w:cs="Arial"/>
                <w:color w:val="000000"/>
                <w:sz w:val="24"/>
                <w:szCs w:val="24"/>
              </w:rPr>
            </w:pPr>
            <w:r w:rsidRPr="00FC1A62">
              <w:rPr>
                <w:rFonts w:ascii="Arial" w:hAnsi="Arial" w:cs="Arial"/>
                <w:sz w:val="20"/>
                <w:szCs w:val="20"/>
              </w:rPr>
              <w:t>*</w:t>
            </w:r>
            <w:r w:rsidR="00B25BAF">
              <w:rPr>
                <w:rFonts w:ascii="Arial" w:hAnsi="Arial" w:cs="Arial"/>
                <w:sz w:val="20"/>
                <w:szCs w:val="20"/>
              </w:rPr>
              <w:t>Nie d</w:t>
            </w:r>
            <w:r w:rsidRPr="00FC1A62">
              <w:rPr>
                <w:rFonts w:ascii="Arial" w:hAnsi="Arial" w:cs="Arial"/>
                <w:sz w:val="20"/>
                <w:szCs w:val="20"/>
              </w:rPr>
              <w:t xml:space="preserve">otyczy projektów </w:t>
            </w:r>
            <w:r>
              <w:rPr>
                <w:rFonts w:ascii="Arial" w:hAnsi="Arial" w:cs="Arial"/>
                <w:sz w:val="20"/>
                <w:szCs w:val="20"/>
              </w:rPr>
              <w:t>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5726A9BF"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2020 r. poz</w:t>
            </w:r>
            <w:r>
              <w:rPr>
                <w:rFonts w:ascii="Arial" w:hAnsi="Arial" w:cs="Arial"/>
                <w:sz w:val="24"/>
                <w:szCs w:val="24"/>
              </w:rPr>
              <w:t>.</w:t>
            </w:r>
            <w:r w:rsidRPr="00255288">
              <w:rPr>
                <w:rFonts w:ascii="Arial" w:hAnsi="Arial" w:cs="Arial"/>
                <w:sz w:val="24"/>
                <w:szCs w:val="24"/>
              </w:rPr>
              <w:t xml:space="preserve"> 344, z późn.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D914" w14:textId="77777777" w:rsidR="00516B79" w:rsidRDefault="00516B79" w:rsidP="00516B79">
      <w:pPr>
        <w:spacing w:after="0" w:line="240" w:lineRule="auto"/>
      </w:pPr>
      <w:r>
        <w:separator/>
      </w:r>
    </w:p>
  </w:endnote>
  <w:endnote w:type="continuationSeparator" w:id="0">
    <w:p w14:paraId="02D1864C" w14:textId="77777777" w:rsidR="00516B79" w:rsidRDefault="00516B79"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Pr="00FC1A62">
          <w:rPr>
            <w:rFonts w:ascii="Arial" w:hAnsi="Arial" w:cs="Arial"/>
            <w:sz w:val="18"/>
            <w:szCs w:val="18"/>
          </w:rPr>
          <w:t>1</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Pr="00FC1A62">
          <w:rPr>
            <w:rFonts w:ascii="Arial" w:hAnsi="Arial" w:cs="Arial"/>
            <w:sz w:val="18"/>
            <w:szCs w:val="18"/>
          </w:rPr>
          <w:t>16</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892B" w14:textId="77777777" w:rsidR="00516B79" w:rsidRDefault="00516B79" w:rsidP="00516B79">
      <w:pPr>
        <w:spacing w:after="0" w:line="240" w:lineRule="auto"/>
      </w:pPr>
      <w:r>
        <w:separator/>
      </w:r>
    </w:p>
  </w:footnote>
  <w:footnote w:type="continuationSeparator" w:id="0">
    <w:p w14:paraId="04E6C6BD" w14:textId="77777777" w:rsidR="00516B79" w:rsidRDefault="00516B79" w:rsidP="0051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610998">
    <w:abstractNumId w:val="1"/>
  </w:num>
  <w:num w:numId="2" w16cid:durableId="242380009">
    <w:abstractNumId w:val="2"/>
  </w:num>
  <w:num w:numId="3" w16cid:durableId="13773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0D"/>
    <w:rsid w:val="00020FB3"/>
    <w:rsid w:val="000302E8"/>
    <w:rsid w:val="00045537"/>
    <w:rsid w:val="0007290D"/>
    <w:rsid w:val="000857E3"/>
    <w:rsid w:val="00085B8D"/>
    <w:rsid w:val="000B105A"/>
    <w:rsid w:val="000B1CD8"/>
    <w:rsid w:val="000F4A40"/>
    <w:rsid w:val="00133E7D"/>
    <w:rsid w:val="00184759"/>
    <w:rsid w:val="00220D0B"/>
    <w:rsid w:val="0022671D"/>
    <w:rsid w:val="00255288"/>
    <w:rsid w:val="00294A89"/>
    <w:rsid w:val="003131BE"/>
    <w:rsid w:val="003135CC"/>
    <w:rsid w:val="00355539"/>
    <w:rsid w:val="0035783A"/>
    <w:rsid w:val="003C612D"/>
    <w:rsid w:val="003D5DEB"/>
    <w:rsid w:val="003D6545"/>
    <w:rsid w:val="003E7E35"/>
    <w:rsid w:val="003F56DD"/>
    <w:rsid w:val="00413378"/>
    <w:rsid w:val="00426654"/>
    <w:rsid w:val="004A2F19"/>
    <w:rsid w:val="004B4662"/>
    <w:rsid w:val="0051216E"/>
    <w:rsid w:val="00516B79"/>
    <w:rsid w:val="00553215"/>
    <w:rsid w:val="0056012C"/>
    <w:rsid w:val="00576160"/>
    <w:rsid w:val="00587DD8"/>
    <w:rsid w:val="005C54D9"/>
    <w:rsid w:val="005D4E4C"/>
    <w:rsid w:val="00617AD9"/>
    <w:rsid w:val="006318F5"/>
    <w:rsid w:val="00652A58"/>
    <w:rsid w:val="0066146E"/>
    <w:rsid w:val="006762E8"/>
    <w:rsid w:val="006A3A75"/>
    <w:rsid w:val="006B79B7"/>
    <w:rsid w:val="006E1D27"/>
    <w:rsid w:val="006F677C"/>
    <w:rsid w:val="007754B1"/>
    <w:rsid w:val="007948CF"/>
    <w:rsid w:val="007A2883"/>
    <w:rsid w:val="007A3D2C"/>
    <w:rsid w:val="007A4313"/>
    <w:rsid w:val="00802DEC"/>
    <w:rsid w:val="00811CB2"/>
    <w:rsid w:val="00812993"/>
    <w:rsid w:val="008D254E"/>
    <w:rsid w:val="00914BEF"/>
    <w:rsid w:val="00973BAD"/>
    <w:rsid w:val="00973E1B"/>
    <w:rsid w:val="00985AED"/>
    <w:rsid w:val="009D4028"/>
    <w:rsid w:val="009F3916"/>
    <w:rsid w:val="00A637A5"/>
    <w:rsid w:val="00AA0767"/>
    <w:rsid w:val="00AA6567"/>
    <w:rsid w:val="00B035D1"/>
    <w:rsid w:val="00B24FF5"/>
    <w:rsid w:val="00B25BAF"/>
    <w:rsid w:val="00B94077"/>
    <w:rsid w:val="00C00515"/>
    <w:rsid w:val="00C10767"/>
    <w:rsid w:val="00C20A5A"/>
    <w:rsid w:val="00C70FE5"/>
    <w:rsid w:val="00C87440"/>
    <w:rsid w:val="00CB3E5D"/>
    <w:rsid w:val="00D0696C"/>
    <w:rsid w:val="00D56E3A"/>
    <w:rsid w:val="00D91942"/>
    <w:rsid w:val="00D933BA"/>
    <w:rsid w:val="00DC01E5"/>
    <w:rsid w:val="00DC03E3"/>
    <w:rsid w:val="00DD006F"/>
    <w:rsid w:val="00DE1D8D"/>
    <w:rsid w:val="00DE20DC"/>
    <w:rsid w:val="00DE2E22"/>
    <w:rsid w:val="00DE3392"/>
    <w:rsid w:val="00E205B2"/>
    <w:rsid w:val="00E63C87"/>
    <w:rsid w:val="00E70EFD"/>
    <w:rsid w:val="00E71741"/>
    <w:rsid w:val="00EA5DBD"/>
    <w:rsid w:val="00EB0B3C"/>
    <w:rsid w:val="00EB5B13"/>
    <w:rsid w:val="00ED65CB"/>
    <w:rsid w:val="00F233E6"/>
    <w:rsid w:val="00F42032"/>
    <w:rsid w:val="00F650D3"/>
    <w:rsid w:val="00FC1A62"/>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4</Pages>
  <Words>1115</Words>
  <Characters>6692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Kucz Leszek</cp:lastModifiedBy>
  <cp:revision>25</cp:revision>
  <cp:lastPrinted>2024-02-14T09:44:00Z</cp:lastPrinted>
  <dcterms:created xsi:type="dcterms:W3CDTF">2023-10-19T07:40:00Z</dcterms:created>
  <dcterms:modified xsi:type="dcterms:W3CDTF">2024-03-08T08:35:00Z</dcterms:modified>
</cp:coreProperties>
</file>